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607F9">
        <w:rPr>
          <w:snapToGrid/>
          <w:color w:val="000000" w:themeColor="text1"/>
          <w:sz w:val="24"/>
          <w:szCs w:val="24"/>
        </w:rPr>
        <w:t>2</w:t>
      </w:r>
      <w:r w:rsidR="004D3E60">
        <w:rPr>
          <w:snapToGrid/>
          <w:color w:val="000000" w:themeColor="text1"/>
          <w:sz w:val="24"/>
          <w:szCs w:val="24"/>
        </w:rPr>
        <w:t>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BA4B7B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D3E60" w:rsidRPr="004D3E60">
        <w:rPr>
          <w:color w:val="000000" w:themeColor="text1"/>
          <w:sz w:val="32"/>
          <w:szCs w:val="32"/>
        </w:rPr>
        <w:t>кровель зданий гаража №2 САТЦ (помещение производственное), гаража базы механизации, гаража базы механизации (здание диспетчерского пункта)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7607F9">
        <w:rPr>
          <w:b/>
          <w:color w:val="000000" w:themeColor="text1"/>
          <w:sz w:val="32"/>
          <w:szCs w:val="32"/>
        </w:rPr>
        <w:t>6</w:t>
      </w:r>
      <w:r w:rsidR="004D3E60">
        <w:rPr>
          <w:b/>
          <w:color w:val="000000" w:themeColor="text1"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4D3E6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4D3E60" w:rsidRPr="004D3E6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кровель зданий гаража №2 САТЦ (помещение производственное), гаража базы механизации, гаража базы механизации (здание диспетчерского пункта)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D3E60">
              <w:rPr>
                <w:b/>
                <w:sz w:val="20"/>
                <w:szCs w:val="20"/>
              </w:rPr>
              <w:t>1 269 768,21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E60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C54AC-6114-4476-BED6-2B88730D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15</Pages>
  <Words>4737</Words>
  <Characters>32129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366</cp:revision>
  <cp:lastPrinted>2019-02-04T06:44:00Z</cp:lastPrinted>
  <dcterms:created xsi:type="dcterms:W3CDTF">2019-02-07T06:22:00Z</dcterms:created>
  <dcterms:modified xsi:type="dcterms:W3CDTF">2023-08-24T12:44:00Z</dcterms:modified>
</cp:coreProperties>
</file>